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Цели и задачи реализации программы профилактики рисков причинения вреда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Целями программы являются: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1) Стимулирование добросовестного соблюдения гражданами, в том числе осуществляющими предпри</w:t>
      </w:r>
      <w:bookmarkStart w:id="0" w:name="_GoBack"/>
      <w:bookmarkEnd w:id="0"/>
      <w:r w:rsidRPr="00CF741C">
        <w:rPr>
          <w:rFonts w:ascii="Times New Roman" w:hAnsi="Times New Roman" w:cs="Times New Roman"/>
          <w:sz w:val="24"/>
        </w:rPr>
        <w:t>нимательскую деятельность, являющимися индивидуальными предпринимателями, а также организациями, являющимися юридическими лицами (далее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2) 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 земельного законодательства;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Задачами настоящей программы являются: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1) формирование у контролируемых лиц единообразного понимания требований земельного законодательства;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2) повышение право сознательности и правовой культуры субъектов проверки;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3)выявление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нарушений;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4) принятие мер по устранению причин, факторов и условий, способствующих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нарушению субъектами, в отношении которых осуществляется муниципальный земельный контроль, обязательных требований;</w:t>
      </w:r>
    </w:p>
    <w:p w:rsidR="00C81F93" w:rsidRPr="00CF741C" w:rsidRDefault="00CF741C" w:rsidP="00CF741C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sectPr w:rsidR="00C81F93" w:rsidRPr="00CF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F"/>
    <w:rsid w:val="00AA0DCF"/>
    <w:rsid w:val="00C81F93"/>
    <w:rsid w:val="00C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7E14"/>
  <w15:chartTrackingRefBased/>
  <w15:docId w15:val="{5382F730-CB9B-44DC-8ED2-4FC3C48A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2023-06-20T06:20:00Z</dcterms:created>
  <dcterms:modified xsi:type="dcterms:W3CDTF">2023-06-20T06:20:00Z</dcterms:modified>
</cp:coreProperties>
</file>